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57B36" w14:textId="7DD9E560" w:rsidR="008D39B8" w:rsidRPr="000D3BBA" w:rsidRDefault="00B60836" w:rsidP="00A11E70">
      <w:pPr>
        <w:pStyle w:val="Heading1"/>
        <w:spacing w:before="480"/>
      </w:pPr>
      <w:r w:rsidRPr="000D3BBA">
        <w:t>202</w:t>
      </w:r>
      <w:r w:rsidR="00A37601">
        <w:t>6</w:t>
      </w:r>
      <w:r w:rsidRPr="000D3BBA">
        <w:t xml:space="preserve"> IASB</w:t>
      </w:r>
      <w:r w:rsidR="00501BDB" w:rsidRPr="000D3BBA">
        <w:rPr>
          <w:vertAlign w:val="superscript"/>
        </w:rPr>
        <w:t>®</w:t>
      </w:r>
      <w:r w:rsidRPr="000D3BBA">
        <w:t xml:space="preserve"> Call for Presentations</w:t>
      </w:r>
    </w:p>
    <w:p w14:paraId="59B47EAA" w14:textId="2DD9F876" w:rsidR="006A00CA" w:rsidRPr="00A37601" w:rsidRDefault="00FC275D" w:rsidP="00BC49E3">
      <w:pPr>
        <w:rPr>
          <w:b/>
          <w:bCs/>
        </w:rPr>
      </w:pPr>
      <w:r w:rsidRPr="00A37601">
        <w:rPr>
          <w:b/>
          <w:bCs/>
        </w:rPr>
        <w:t>This is a planning tool only. Use this document to draft your text for the Call for Presentation form. All proposals must be submitted though the online application</w:t>
      </w:r>
      <w:r w:rsidR="006A00CA" w:rsidRPr="00A37601">
        <w:rPr>
          <w:b/>
          <w:bCs/>
        </w:rPr>
        <w:t>.</w:t>
      </w:r>
    </w:p>
    <w:p w14:paraId="07C24B17" w14:textId="77777777" w:rsidR="00A37601" w:rsidRPr="00A37601" w:rsidRDefault="00A37601" w:rsidP="00FC275D">
      <w:r w:rsidRPr="00A37601">
        <w:t xml:space="preserve">IASB BoardCon </w:t>
      </w:r>
      <w:r w:rsidR="00FC275D" w:rsidRPr="00A37601">
        <w:t xml:space="preserve">is set for Nov. </w:t>
      </w:r>
      <w:r w:rsidR="000D3BBA" w:rsidRPr="00A37601">
        <w:t>1</w:t>
      </w:r>
      <w:r w:rsidRPr="00A37601">
        <w:t>8</w:t>
      </w:r>
      <w:r w:rsidR="00501BDB" w:rsidRPr="00A37601">
        <w:t>–</w:t>
      </w:r>
      <w:r w:rsidR="001637F1" w:rsidRPr="00A37601">
        <w:t>2</w:t>
      </w:r>
      <w:r w:rsidRPr="00A37601">
        <w:t>0</w:t>
      </w:r>
      <w:r w:rsidR="00FC275D" w:rsidRPr="00A37601">
        <w:t>, 202</w:t>
      </w:r>
      <w:r w:rsidRPr="00A37601">
        <w:t>6</w:t>
      </w:r>
      <w:r w:rsidR="00FC275D" w:rsidRPr="00A37601">
        <w:t xml:space="preserve">. We are currently seeking proposals for education sessions that will be held on Thursday, Nov. </w:t>
      </w:r>
      <w:r w:rsidRPr="00A37601">
        <w:t>19</w:t>
      </w:r>
      <w:r w:rsidR="00FC275D" w:rsidRPr="00A37601">
        <w:t xml:space="preserve">. </w:t>
      </w:r>
      <w:r w:rsidRPr="00A37601">
        <w:t>We invite you to submit a proposal designed to equip boards with knowledge, tips, and tools to inspire innovation and enhance board decisions for student achievement.</w:t>
      </w:r>
    </w:p>
    <w:p w14:paraId="1E1D8AD4" w14:textId="14C2945C" w:rsidR="00FC275D" w:rsidRPr="00A37601" w:rsidRDefault="00FC275D" w:rsidP="00FC275D">
      <w:r w:rsidRPr="00A37601">
        <w:t xml:space="preserve">The deadline for submitting a proposal is </w:t>
      </w:r>
      <w:r w:rsidR="00A37601" w:rsidRPr="00A37601">
        <w:rPr>
          <w:b/>
          <w:bCs/>
          <w:color w:val="DC6B27" w:themeColor="accent1"/>
        </w:rPr>
        <w:t>Friday</w:t>
      </w:r>
      <w:r w:rsidRPr="00A37601">
        <w:rPr>
          <w:b/>
          <w:bCs/>
          <w:color w:val="DC6B27" w:themeColor="accent1"/>
        </w:rPr>
        <w:t xml:space="preserve">, </w:t>
      </w:r>
      <w:r w:rsidR="0036155B" w:rsidRPr="00A37601">
        <w:rPr>
          <w:b/>
          <w:bCs/>
          <w:color w:val="DC6B27" w:themeColor="accent1"/>
        </w:rPr>
        <w:t xml:space="preserve">June </w:t>
      </w:r>
      <w:r w:rsidR="00A37601" w:rsidRPr="00A37601">
        <w:rPr>
          <w:b/>
          <w:bCs/>
          <w:color w:val="DC6B27" w:themeColor="accent1"/>
        </w:rPr>
        <w:t>5</w:t>
      </w:r>
      <w:r w:rsidR="001517E3" w:rsidRPr="00A37601">
        <w:rPr>
          <w:b/>
          <w:bCs/>
          <w:color w:val="DC6B27" w:themeColor="accent1"/>
        </w:rPr>
        <w:t>, 202</w:t>
      </w:r>
      <w:r w:rsidR="00A37601" w:rsidRPr="00A37601">
        <w:rPr>
          <w:b/>
          <w:bCs/>
          <w:color w:val="DC6B27" w:themeColor="accent1"/>
        </w:rPr>
        <w:t>6</w:t>
      </w:r>
      <w:r w:rsidRPr="00A37601">
        <w:t>.</w:t>
      </w:r>
    </w:p>
    <w:p w14:paraId="7C6C1480" w14:textId="22D6968C" w:rsidR="00D57C2E" w:rsidRPr="00A37601" w:rsidRDefault="00FC275D" w:rsidP="00514160">
      <w:pPr>
        <w:pStyle w:val="Heading2"/>
      </w:pPr>
      <w:r w:rsidRPr="00A37601">
        <w:t>About Your Presentation</w:t>
      </w:r>
    </w:p>
    <w:p w14:paraId="210D7A97" w14:textId="294590AC" w:rsidR="00102642" w:rsidRPr="00A37601" w:rsidRDefault="00FC275D" w:rsidP="00501BDB">
      <w:pPr>
        <w:pStyle w:val="Heading3"/>
        <w:spacing w:before="120"/>
      </w:pPr>
      <w:r w:rsidRPr="00A37601">
        <w:t>What is the title of your education session?</w:t>
      </w:r>
    </w:p>
    <w:p w14:paraId="1D24B58B" w14:textId="437DFCCE" w:rsidR="007E4A40" w:rsidRPr="00A37601" w:rsidRDefault="00FC275D" w:rsidP="00501BDB">
      <w:pPr>
        <w:spacing w:before="120"/>
        <w:rPr>
          <w:rStyle w:val="IntenseEmphasis"/>
          <w:i w:val="0"/>
          <w:iCs w:val="0"/>
          <w:color w:val="auto"/>
        </w:rPr>
      </w:pPr>
      <w:r w:rsidRPr="00A37601">
        <w:rPr>
          <w:rStyle w:val="IntenseEmphasis"/>
          <w:i w:val="0"/>
          <w:iCs w:val="0"/>
          <w:color w:val="auto"/>
        </w:rPr>
        <w:t>IASB reserves the right to edit</w:t>
      </w:r>
      <w:r w:rsidR="006A00CA" w:rsidRPr="00A37601">
        <w:rPr>
          <w:rStyle w:val="IntenseEmphasis"/>
          <w:i w:val="0"/>
          <w:iCs w:val="0"/>
          <w:color w:val="auto"/>
        </w:rPr>
        <w:t>.</w:t>
      </w:r>
      <w:r w:rsidR="009B71CE" w:rsidRPr="00A37601">
        <w:rPr>
          <w:rStyle w:val="IntenseEmphasis"/>
          <w:i w:val="0"/>
          <w:iCs w:val="0"/>
          <w:color w:val="auto"/>
        </w:rPr>
        <w:br/>
      </w:r>
    </w:p>
    <w:p w14:paraId="449B855E" w14:textId="77777777" w:rsidR="00FC275D" w:rsidRPr="00A37601" w:rsidRDefault="00FC275D" w:rsidP="00E06B99">
      <w:pPr>
        <w:rPr>
          <w:rStyle w:val="IntenseEmphasis"/>
          <w:i w:val="0"/>
          <w:iCs w:val="0"/>
          <w:color w:val="auto"/>
          <w:highlight w:val="yellow"/>
        </w:rPr>
      </w:pPr>
    </w:p>
    <w:p w14:paraId="73D8EBFC" w14:textId="69ACF2FF" w:rsidR="00FC275D" w:rsidRPr="00A37601" w:rsidRDefault="00FC275D" w:rsidP="00FC275D">
      <w:pPr>
        <w:pStyle w:val="Heading3"/>
        <w:rPr>
          <w:rStyle w:val="IntenseEmphasis"/>
          <w:i w:val="0"/>
          <w:iCs w:val="0"/>
          <w:color w:val="5F6062" w:themeColor="accent4"/>
        </w:rPr>
      </w:pPr>
      <w:r w:rsidRPr="00A37601">
        <w:rPr>
          <w:rStyle w:val="IntenseEmphasis"/>
          <w:i w:val="0"/>
          <w:iCs w:val="0"/>
          <w:color w:val="5F6062" w:themeColor="accent4"/>
        </w:rPr>
        <w:t>Description for the Program</w:t>
      </w:r>
    </w:p>
    <w:p w14:paraId="67B20D5F" w14:textId="56459097" w:rsidR="00B66FBB" w:rsidRPr="00A37601" w:rsidRDefault="00FC275D" w:rsidP="00501BDB">
      <w:pPr>
        <w:spacing w:before="120"/>
        <w:rPr>
          <w:rStyle w:val="IntenseEmphasis"/>
          <w:i w:val="0"/>
          <w:iCs w:val="0"/>
          <w:color w:val="auto"/>
        </w:rPr>
      </w:pPr>
      <w:r w:rsidRPr="00A37601">
        <w:rPr>
          <w:rStyle w:val="IntenseEmphasis"/>
          <w:i w:val="0"/>
          <w:iCs w:val="0"/>
          <w:color w:val="auto"/>
        </w:rPr>
        <w:t xml:space="preserve">Invite attendees to join you! Provide </w:t>
      </w:r>
      <w:r w:rsidR="00A37601">
        <w:rPr>
          <w:rStyle w:val="IntenseEmphasis"/>
          <w:i w:val="0"/>
          <w:iCs w:val="0"/>
          <w:color w:val="auto"/>
        </w:rPr>
        <w:t>a</w:t>
      </w:r>
      <w:r w:rsidRPr="00A37601">
        <w:rPr>
          <w:rStyle w:val="IntenseEmphasis"/>
          <w:i w:val="0"/>
          <w:iCs w:val="0"/>
          <w:color w:val="auto"/>
        </w:rPr>
        <w:t xml:space="preserve"> brief description to attend your session; will be used in the digital and printed programs; 100 words or less. IASB reserves the right to edit.</w:t>
      </w:r>
      <w:r w:rsidR="00FE1E8D" w:rsidRPr="00A37601">
        <w:rPr>
          <w:rStyle w:val="IntenseEmphasis"/>
          <w:i w:val="0"/>
          <w:iCs w:val="0"/>
          <w:color w:val="auto"/>
        </w:rPr>
        <w:br/>
      </w:r>
      <w:r w:rsidR="00FE1E8D" w:rsidRPr="00A37601">
        <w:rPr>
          <w:rStyle w:val="IntenseEmphasis"/>
          <w:i w:val="0"/>
          <w:iCs w:val="0"/>
          <w:color w:val="auto"/>
        </w:rPr>
        <w:br/>
      </w:r>
      <w:r w:rsidR="00FE1E8D" w:rsidRPr="00A37601">
        <w:rPr>
          <w:rStyle w:val="IntenseEmphasis"/>
          <w:i w:val="0"/>
          <w:iCs w:val="0"/>
          <w:color w:val="auto"/>
          <w:highlight w:val="yellow"/>
        </w:rPr>
        <w:br/>
      </w:r>
      <w:r w:rsidR="00FE1E8D" w:rsidRPr="00A37601">
        <w:rPr>
          <w:rStyle w:val="IntenseEmphasis"/>
          <w:i w:val="0"/>
          <w:iCs w:val="0"/>
          <w:color w:val="auto"/>
          <w:highlight w:val="yellow"/>
        </w:rPr>
        <w:br/>
      </w:r>
    </w:p>
    <w:p w14:paraId="16E3B467" w14:textId="77777777" w:rsidR="00FE1E8D" w:rsidRPr="00A37601" w:rsidRDefault="00FE1E8D" w:rsidP="00FE1E8D">
      <w:pPr>
        <w:pStyle w:val="Heading3"/>
      </w:pPr>
      <w:r w:rsidRPr="00A37601">
        <w:t>Learning Objectives</w:t>
      </w:r>
    </w:p>
    <w:p w14:paraId="6EF792B0" w14:textId="4338C76D" w:rsidR="00FE1E8D" w:rsidRPr="00A37601" w:rsidRDefault="00FE1E8D" w:rsidP="00501BDB">
      <w:pPr>
        <w:spacing w:before="120"/>
      </w:pPr>
      <w:r w:rsidRPr="00A37601">
        <w:t>By the end of this session, participants will be able to (list objectives):</w:t>
      </w:r>
    </w:p>
    <w:p w14:paraId="74478539" w14:textId="76CED9BC" w:rsidR="001174DD" w:rsidRPr="00A37601" w:rsidRDefault="001174DD" w:rsidP="00FE1E8D"/>
    <w:p w14:paraId="7883EF37" w14:textId="787CFCCD" w:rsidR="001174DD" w:rsidRPr="00A37601" w:rsidRDefault="001174DD" w:rsidP="00FE1E8D"/>
    <w:p w14:paraId="6DFB2CFF" w14:textId="57FA1B76" w:rsidR="001174DD" w:rsidRPr="00A37601" w:rsidRDefault="001174DD" w:rsidP="00FE1E8D">
      <w:pPr>
        <w:rPr>
          <w:highlight w:val="yellow"/>
        </w:rPr>
      </w:pPr>
    </w:p>
    <w:p w14:paraId="30FC5C34" w14:textId="328D69A7" w:rsidR="001174DD" w:rsidRPr="00925715" w:rsidRDefault="001174DD" w:rsidP="001174DD">
      <w:pPr>
        <w:pStyle w:val="Heading3"/>
      </w:pPr>
      <w:r w:rsidRPr="00925715">
        <w:lastRenderedPageBreak/>
        <w:t>Select the IASB Board Standard that your presentation will most address (select one)</w:t>
      </w:r>
    </w:p>
    <w:p w14:paraId="6D31E2B0" w14:textId="4D13C687" w:rsidR="001174DD" w:rsidRPr="00925715" w:rsidRDefault="00000000" w:rsidP="00541ADC">
      <w:pPr>
        <w:ind w:left="630" w:hanging="360"/>
      </w:pPr>
      <w:sdt>
        <w:sdtPr>
          <w:rPr>
            <w:b/>
            <w:bCs/>
          </w:rPr>
          <w:id w:val="-1178336615"/>
          <w14:checkbox>
            <w14:checked w14:val="0"/>
            <w14:checkedState w14:val="2612" w14:font="MS Gothic"/>
            <w14:uncheckedState w14:val="2610" w14:font="MS Gothic"/>
          </w14:checkbox>
        </w:sdtPr>
        <w:sdtContent>
          <w:r w:rsidR="00153D42" w:rsidRPr="00925715">
            <w:rPr>
              <w:rFonts w:ascii="MS Gothic" w:eastAsia="MS Gothic" w:hAnsi="MS Gothic" w:hint="eastAsia"/>
              <w:b/>
              <w:bCs/>
            </w:rPr>
            <w:t>☐</w:t>
          </w:r>
        </w:sdtContent>
      </w:sdt>
      <w:r w:rsidR="00541ADC" w:rsidRPr="00925715">
        <w:rPr>
          <w:b/>
          <w:bCs/>
        </w:rPr>
        <w:tab/>
      </w:r>
      <w:r w:rsidR="001174DD" w:rsidRPr="00925715">
        <w:rPr>
          <w:b/>
          <w:bCs/>
        </w:rPr>
        <w:t>Visionary Team:</w:t>
      </w:r>
      <w:r w:rsidR="001174DD" w:rsidRPr="00925715">
        <w:t xml:space="preserve"> </w:t>
      </w:r>
      <w:r w:rsidR="0047586E" w:rsidRPr="00925715">
        <w:rPr>
          <w:rFonts w:ascii="Arial" w:hAnsi="Arial" w:cs="Arial"/>
          <w:color w:val="000000"/>
        </w:rPr>
        <w:t xml:space="preserve">Operate as a visionary governance team with the superintendent, </w:t>
      </w:r>
      <w:r w:rsidR="0047586E" w:rsidRPr="00925715">
        <w:rPr>
          <w:rFonts w:ascii="Arial" w:hAnsi="Arial" w:cs="Arial"/>
          <w:color w:val="000000"/>
        </w:rPr>
        <w:br/>
        <w:t xml:space="preserve">developing a shared vision, effective practices, data-driven decisions, and strong </w:t>
      </w:r>
      <w:r w:rsidR="0047586E" w:rsidRPr="00925715">
        <w:rPr>
          <w:rFonts w:ascii="Arial" w:hAnsi="Arial" w:cs="Arial"/>
          <w:color w:val="000000"/>
        </w:rPr>
        <w:br/>
        <w:t>board-superintendent relations</w:t>
      </w:r>
      <w:r w:rsidR="001174DD" w:rsidRPr="00925715">
        <w:t>.</w:t>
      </w:r>
    </w:p>
    <w:p w14:paraId="2DD26B3B" w14:textId="0DBAE31C" w:rsidR="001174DD" w:rsidRPr="00925715" w:rsidRDefault="00000000" w:rsidP="00541ADC">
      <w:pPr>
        <w:ind w:left="630" w:hanging="360"/>
      </w:pPr>
      <w:sdt>
        <w:sdtPr>
          <w:rPr>
            <w:b/>
            <w:bCs/>
          </w:rPr>
          <w:id w:val="688025248"/>
          <w14:checkbox>
            <w14:checked w14:val="0"/>
            <w14:checkedState w14:val="2612" w14:font="MS Gothic"/>
            <w14:uncheckedState w14:val="2610" w14:font="MS Gothic"/>
          </w14:checkbox>
        </w:sdtPr>
        <w:sdtContent>
          <w:r w:rsidR="00541ADC" w:rsidRPr="00925715">
            <w:rPr>
              <w:rFonts w:ascii="MS Gothic" w:eastAsia="MS Gothic" w:hAnsi="MS Gothic" w:hint="eastAsia"/>
              <w:b/>
              <w:bCs/>
            </w:rPr>
            <w:t>☐</w:t>
          </w:r>
        </w:sdtContent>
      </w:sdt>
      <w:r w:rsidR="00541ADC" w:rsidRPr="00925715">
        <w:rPr>
          <w:b/>
          <w:bCs/>
        </w:rPr>
        <w:tab/>
      </w:r>
      <w:r w:rsidR="001174DD" w:rsidRPr="00925715">
        <w:rPr>
          <w:b/>
          <w:bCs/>
        </w:rPr>
        <w:t>Student Learning:</w:t>
      </w:r>
      <w:r w:rsidR="001174DD" w:rsidRPr="00925715">
        <w:t xml:space="preserve"> </w:t>
      </w:r>
      <w:r w:rsidR="000D3BBA" w:rsidRPr="00925715">
        <w:t>Provide effective l</w:t>
      </w:r>
      <w:r w:rsidR="0047586E" w:rsidRPr="00925715">
        <w:t>ead</w:t>
      </w:r>
      <w:r w:rsidR="000D3BBA" w:rsidRPr="00925715">
        <w:t>ership</w:t>
      </w:r>
      <w:r w:rsidR="0047586E" w:rsidRPr="00925715">
        <w:t xml:space="preserve"> </w:t>
      </w:r>
      <w:r w:rsidR="000D3BBA" w:rsidRPr="00925715">
        <w:t xml:space="preserve">for </w:t>
      </w:r>
      <w:r w:rsidR="0047586E" w:rsidRPr="00925715">
        <w:t xml:space="preserve">quality instruction and equitable student learning by setting clear expectations, supporting </w:t>
      </w:r>
      <w:proofErr w:type="gramStart"/>
      <w:r w:rsidR="0047586E" w:rsidRPr="00925715">
        <w:t>success</w:t>
      </w:r>
      <w:proofErr w:type="gramEnd"/>
      <w:r w:rsidR="0047586E" w:rsidRPr="00925715">
        <w:t xml:space="preserve"> conditions, ensuring accountability, building collective commitment, and learning together as a team</w:t>
      </w:r>
      <w:r w:rsidR="001174DD" w:rsidRPr="00925715">
        <w:t>.</w:t>
      </w:r>
    </w:p>
    <w:p w14:paraId="7C68827C" w14:textId="2298145B" w:rsidR="001174DD" w:rsidRPr="00925715" w:rsidRDefault="00000000" w:rsidP="00541ADC">
      <w:pPr>
        <w:ind w:left="630" w:hanging="360"/>
      </w:pPr>
      <w:sdt>
        <w:sdtPr>
          <w:rPr>
            <w:b/>
            <w:bCs/>
          </w:rPr>
          <w:id w:val="259645804"/>
          <w14:checkbox>
            <w14:checked w14:val="0"/>
            <w14:checkedState w14:val="2612" w14:font="MS Gothic"/>
            <w14:uncheckedState w14:val="2610" w14:font="MS Gothic"/>
          </w14:checkbox>
        </w:sdtPr>
        <w:sdtContent>
          <w:r w:rsidR="00541ADC" w:rsidRPr="00925715">
            <w:rPr>
              <w:rFonts w:ascii="MS Gothic" w:eastAsia="MS Gothic" w:hAnsi="MS Gothic" w:hint="eastAsia"/>
              <w:b/>
              <w:bCs/>
            </w:rPr>
            <w:t>☐</w:t>
          </w:r>
        </w:sdtContent>
      </w:sdt>
      <w:r w:rsidR="00541ADC" w:rsidRPr="00925715">
        <w:rPr>
          <w:b/>
          <w:bCs/>
        </w:rPr>
        <w:tab/>
      </w:r>
      <w:r w:rsidR="001174DD" w:rsidRPr="00925715">
        <w:rPr>
          <w:b/>
          <w:bCs/>
        </w:rPr>
        <w:t>District Culture:</w:t>
      </w:r>
      <w:r w:rsidR="001174DD" w:rsidRPr="00925715">
        <w:t xml:space="preserve"> </w:t>
      </w:r>
      <w:r w:rsidR="0047586E" w:rsidRPr="00925715">
        <w:t xml:space="preserve">Foster a culture of excellence and innovation by empowering high-quality staff, supporting leadership structures, promoting staff development, and ensuring a </w:t>
      </w:r>
      <w:r w:rsidR="0047586E" w:rsidRPr="00925715">
        <w:br/>
        <w:t>safe environment</w:t>
      </w:r>
      <w:r w:rsidR="001174DD" w:rsidRPr="00925715">
        <w:t>.</w:t>
      </w:r>
    </w:p>
    <w:p w14:paraId="5062B6E6" w14:textId="4E195FE0" w:rsidR="001174DD" w:rsidRPr="00925715" w:rsidRDefault="00000000" w:rsidP="00541ADC">
      <w:pPr>
        <w:ind w:left="630" w:hanging="360"/>
      </w:pPr>
      <w:sdt>
        <w:sdtPr>
          <w:rPr>
            <w:b/>
            <w:bCs/>
          </w:rPr>
          <w:id w:val="1810352960"/>
          <w14:checkbox>
            <w14:checked w14:val="0"/>
            <w14:checkedState w14:val="2612" w14:font="MS Gothic"/>
            <w14:uncheckedState w14:val="2610" w14:font="MS Gothic"/>
          </w14:checkbox>
        </w:sdtPr>
        <w:sdtContent>
          <w:r w:rsidR="00541ADC" w:rsidRPr="00925715">
            <w:rPr>
              <w:rFonts w:ascii="MS Gothic" w:eastAsia="MS Gothic" w:hAnsi="MS Gothic" w:hint="eastAsia"/>
              <w:b/>
              <w:bCs/>
            </w:rPr>
            <w:t>☐</w:t>
          </w:r>
        </w:sdtContent>
      </w:sdt>
      <w:r w:rsidR="00541ADC" w:rsidRPr="00925715">
        <w:rPr>
          <w:b/>
          <w:bCs/>
        </w:rPr>
        <w:tab/>
      </w:r>
      <w:r w:rsidR="001174DD" w:rsidRPr="00925715">
        <w:rPr>
          <w:b/>
          <w:bCs/>
        </w:rPr>
        <w:t>Policy &amp; Legal:</w:t>
      </w:r>
      <w:r w:rsidR="001174DD" w:rsidRPr="00925715">
        <w:t xml:space="preserve"> </w:t>
      </w:r>
      <w:r w:rsidR="00581E7C" w:rsidRPr="00925715">
        <w:t xml:space="preserve">Lead through sound policy, ensuring transparency, ethical behavior, </w:t>
      </w:r>
      <w:r w:rsidR="00581E7C" w:rsidRPr="00925715">
        <w:br/>
        <w:t>and legal compliance in district operations</w:t>
      </w:r>
      <w:r w:rsidR="001174DD" w:rsidRPr="00925715">
        <w:t>.</w:t>
      </w:r>
    </w:p>
    <w:p w14:paraId="760F661A" w14:textId="71757CFE" w:rsidR="001174DD" w:rsidRPr="00925715" w:rsidRDefault="00000000" w:rsidP="00541ADC">
      <w:pPr>
        <w:ind w:left="630" w:hanging="360"/>
      </w:pPr>
      <w:sdt>
        <w:sdtPr>
          <w:rPr>
            <w:b/>
            <w:bCs/>
          </w:rPr>
          <w:id w:val="-1446613780"/>
          <w14:checkbox>
            <w14:checked w14:val="0"/>
            <w14:checkedState w14:val="2612" w14:font="MS Gothic"/>
            <w14:uncheckedState w14:val="2610" w14:font="MS Gothic"/>
          </w14:checkbox>
        </w:sdtPr>
        <w:sdtContent>
          <w:r w:rsidR="00541ADC" w:rsidRPr="00925715">
            <w:rPr>
              <w:rFonts w:ascii="MS Gothic" w:eastAsia="MS Gothic" w:hAnsi="MS Gothic" w:hint="eastAsia"/>
              <w:b/>
              <w:bCs/>
            </w:rPr>
            <w:t>☐</w:t>
          </w:r>
        </w:sdtContent>
      </w:sdt>
      <w:r w:rsidR="00541ADC" w:rsidRPr="00925715">
        <w:rPr>
          <w:b/>
          <w:bCs/>
        </w:rPr>
        <w:tab/>
      </w:r>
      <w:r w:rsidR="001174DD" w:rsidRPr="00925715">
        <w:rPr>
          <w:b/>
          <w:bCs/>
        </w:rPr>
        <w:t>Fiscal Responsibility:</w:t>
      </w:r>
      <w:r w:rsidR="001174DD" w:rsidRPr="00925715">
        <w:t xml:space="preserve"> </w:t>
      </w:r>
      <w:r w:rsidR="00581E7C" w:rsidRPr="00925715">
        <w:t>Sustain and enhance district resources through careful planning and oversight, financial health monitoring, strong budgeting, risk management, and ensuring enriching school facilities</w:t>
      </w:r>
      <w:r w:rsidR="001174DD" w:rsidRPr="00925715">
        <w:t>.</w:t>
      </w:r>
    </w:p>
    <w:p w14:paraId="761AFCF6" w14:textId="05A9EC7E" w:rsidR="001174DD" w:rsidRPr="00925715" w:rsidRDefault="00000000" w:rsidP="00541ADC">
      <w:pPr>
        <w:ind w:left="630" w:hanging="360"/>
      </w:pPr>
      <w:sdt>
        <w:sdtPr>
          <w:rPr>
            <w:b/>
            <w:bCs/>
          </w:rPr>
          <w:id w:val="2002377619"/>
          <w14:checkbox>
            <w14:checked w14:val="0"/>
            <w14:checkedState w14:val="2612" w14:font="MS Gothic"/>
            <w14:uncheckedState w14:val="2610" w14:font="MS Gothic"/>
          </w14:checkbox>
        </w:sdtPr>
        <w:sdtContent>
          <w:r w:rsidR="00541ADC" w:rsidRPr="00925715">
            <w:rPr>
              <w:rFonts w:ascii="MS Gothic" w:eastAsia="MS Gothic" w:hAnsi="MS Gothic" w:hint="eastAsia"/>
              <w:b/>
              <w:bCs/>
            </w:rPr>
            <w:t>☐</w:t>
          </w:r>
        </w:sdtContent>
      </w:sdt>
      <w:r w:rsidR="00541ADC" w:rsidRPr="00925715">
        <w:rPr>
          <w:b/>
          <w:bCs/>
        </w:rPr>
        <w:tab/>
      </w:r>
      <w:r w:rsidR="001174DD" w:rsidRPr="00925715">
        <w:rPr>
          <w:b/>
          <w:bCs/>
        </w:rPr>
        <w:t>Advocacy:</w:t>
      </w:r>
      <w:r w:rsidR="001174DD" w:rsidRPr="00925715">
        <w:t xml:space="preserve"> </w:t>
      </w:r>
      <w:r w:rsidR="00581E7C" w:rsidRPr="00925715">
        <w:t xml:space="preserve">Advocate for public education and Iowa students by promoting local </w:t>
      </w:r>
      <w:r w:rsidR="00581E7C" w:rsidRPr="00925715">
        <w:br/>
        <w:t>governance, engaging with policymakers, and fostering community collaboration</w:t>
      </w:r>
      <w:r w:rsidR="001174DD" w:rsidRPr="00925715">
        <w:t>.</w:t>
      </w:r>
    </w:p>
    <w:p w14:paraId="768A50E6" w14:textId="316DF575" w:rsidR="00C872CE" w:rsidRPr="00925715" w:rsidRDefault="00C872CE" w:rsidP="00501BDB">
      <w:pPr>
        <w:pStyle w:val="Heading3"/>
        <w:spacing w:before="480"/>
      </w:pPr>
      <w:r w:rsidRPr="00925715">
        <w:t>Presentation Style Options *</w:t>
      </w:r>
    </w:p>
    <w:p w14:paraId="626E6716" w14:textId="52B76102" w:rsidR="00C872CE" w:rsidRPr="00925715" w:rsidRDefault="00C872CE" w:rsidP="00501BDB">
      <w:pPr>
        <w:spacing w:before="120"/>
      </w:pPr>
      <w:r w:rsidRPr="00925715">
        <w:t xml:space="preserve">Select the presentation style you will incorporate into your session. You may choose more than </w:t>
      </w:r>
      <w:proofErr w:type="gramStart"/>
      <w:r w:rsidRPr="00925715">
        <w:t>one, but</w:t>
      </w:r>
      <w:proofErr w:type="gramEnd"/>
      <w:r w:rsidRPr="00925715">
        <w:t xml:space="preserve"> select only those that apply. Please consider how you can engage the audience by going beyond a traditional presentation.</w:t>
      </w:r>
    </w:p>
    <w:p w14:paraId="334E6C56" w14:textId="6417D1FB" w:rsidR="00C872CE" w:rsidRPr="00925715" w:rsidRDefault="00000000" w:rsidP="00C872CE">
      <w:pPr>
        <w:ind w:left="630" w:hanging="360"/>
        <w:rPr>
          <w:b/>
          <w:bCs/>
        </w:rPr>
      </w:pPr>
      <w:sdt>
        <w:sdtPr>
          <w:rPr>
            <w:b/>
            <w:bCs/>
          </w:rPr>
          <w:id w:val="697437773"/>
          <w14:checkbox>
            <w14:checked w14:val="0"/>
            <w14:checkedState w14:val="2612" w14:font="MS Gothic"/>
            <w14:uncheckedState w14:val="2610" w14:font="MS Gothic"/>
          </w14:checkbox>
        </w:sdtPr>
        <w:sdtContent>
          <w:r w:rsidR="00C872CE" w:rsidRPr="00925715">
            <w:rPr>
              <w:rFonts w:ascii="MS Gothic" w:eastAsia="MS Gothic" w:hAnsi="MS Gothic" w:hint="eastAsia"/>
              <w:b/>
              <w:bCs/>
            </w:rPr>
            <w:t>☐</w:t>
          </w:r>
        </w:sdtContent>
      </w:sdt>
      <w:r w:rsidR="00C872CE" w:rsidRPr="00925715">
        <w:rPr>
          <w:b/>
          <w:bCs/>
        </w:rPr>
        <w:tab/>
        <w:t>Traditional Presentation:</w:t>
      </w:r>
      <w:r w:rsidR="00C872CE" w:rsidRPr="00925715">
        <w:t xml:space="preserve"> </w:t>
      </w:r>
      <w:r w:rsidR="00801AB4" w:rsidRPr="00925715">
        <w:t>Focuses on a single topic or program, typically including a talk or media presentation followed by Q&amp;A</w:t>
      </w:r>
      <w:r w:rsidR="00C872CE" w:rsidRPr="00925715">
        <w:t>.</w:t>
      </w:r>
    </w:p>
    <w:p w14:paraId="03CCDA16" w14:textId="03F4836C" w:rsidR="00C872CE" w:rsidRPr="00925715" w:rsidRDefault="00000000" w:rsidP="008534DD">
      <w:pPr>
        <w:ind w:left="630" w:hanging="360"/>
      </w:pPr>
      <w:sdt>
        <w:sdtPr>
          <w:rPr>
            <w:b/>
            <w:bCs/>
          </w:rPr>
          <w:id w:val="-309324799"/>
          <w14:checkbox>
            <w14:checked w14:val="0"/>
            <w14:checkedState w14:val="2612" w14:font="MS Gothic"/>
            <w14:uncheckedState w14:val="2610" w14:font="MS Gothic"/>
          </w14:checkbox>
        </w:sdtPr>
        <w:sdtContent>
          <w:r w:rsidR="00C872CE" w:rsidRPr="00925715">
            <w:rPr>
              <w:rFonts w:ascii="MS Gothic" w:eastAsia="MS Gothic" w:hAnsi="MS Gothic" w:hint="eastAsia"/>
              <w:b/>
              <w:bCs/>
            </w:rPr>
            <w:t>☐</w:t>
          </w:r>
        </w:sdtContent>
      </w:sdt>
      <w:r w:rsidR="00C872CE" w:rsidRPr="00925715">
        <w:rPr>
          <w:b/>
          <w:bCs/>
        </w:rPr>
        <w:tab/>
      </w:r>
      <w:r w:rsidR="00DE0033" w:rsidRPr="00925715">
        <w:rPr>
          <w:b/>
          <w:bCs/>
        </w:rPr>
        <w:t>Panel Discussion</w:t>
      </w:r>
      <w:r w:rsidR="00DE0033" w:rsidRPr="00925715">
        <w:t xml:space="preserve">: </w:t>
      </w:r>
      <w:r w:rsidR="00801AB4" w:rsidRPr="00925715">
        <w:t>Discussion focuses on a specific topic among a selected group of panelists who share differing perspectives</w:t>
      </w:r>
      <w:r w:rsidR="00C872CE" w:rsidRPr="00925715">
        <w:t>.</w:t>
      </w:r>
    </w:p>
    <w:p w14:paraId="65972B8A" w14:textId="0CF075D7" w:rsidR="00C872CE" w:rsidRPr="00925715" w:rsidRDefault="00000000" w:rsidP="00B84D40">
      <w:pPr>
        <w:ind w:left="630" w:hanging="360"/>
      </w:pPr>
      <w:sdt>
        <w:sdtPr>
          <w:rPr>
            <w:b/>
            <w:bCs/>
          </w:rPr>
          <w:id w:val="70941835"/>
          <w14:checkbox>
            <w14:checked w14:val="0"/>
            <w14:checkedState w14:val="2612" w14:font="MS Gothic"/>
            <w14:uncheckedState w14:val="2610" w14:font="MS Gothic"/>
          </w14:checkbox>
        </w:sdtPr>
        <w:sdtContent>
          <w:r w:rsidR="00C872CE" w:rsidRPr="00925715">
            <w:rPr>
              <w:rFonts w:ascii="MS Gothic" w:eastAsia="MS Gothic" w:hAnsi="MS Gothic" w:hint="eastAsia"/>
              <w:b/>
              <w:bCs/>
            </w:rPr>
            <w:t>☐</w:t>
          </w:r>
        </w:sdtContent>
      </w:sdt>
      <w:r w:rsidR="00C872CE" w:rsidRPr="00925715">
        <w:rPr>
          <w:b/>
          <w:bCs/>
        </w:rPr>
        <w:tab/>
      </w:r>
      <w:r w:rsidR="00B84D40" w:rsidRPr="00925715">
        <w:rPr>
          <w:b/>
          <w:bCs/>
        </w:rPr>
        <w:t>Deeper Dialogue:</w:t>
      </w:r>
      <w:r w:rsidR="00B84D40" w:rsidRPr="00925715">
        <w:t xml:space="preserve"> </w:t>
      </w:r>
      <w:r w:rsidR="00801AB4" w:rsidRPr="00925715">
        <w:rPr>
          <w:rFonts w:cs="Segoe UI"/>
          <w:color w:val="000000"/>
          <w:shd w:val="clear" w:color="auto" w:fill="FFFFFF"/>
        </w:rPr>
        <w:t>Interactive presentation that provides an extended opportunity for participant engagement. Presenters briefly introduce the idea or issue they wish to explore and open the discussion for input and exchange of ideas among participants via scenario discussion, group polls, guiding questions, or other exercises</w:t>
      </w:r>
      <w:r w:rsidR="008534DD" w:rsidRPr="00925715">
        <w:rPr>
          <w:rFonts w:cs="Segoe UI"/>
          <w:color w:val="000000"/>
          <w:shd w:val="clear" w:color="auto" w:fill="FFFFFF"/>
        </w:rPr>
        <w:t>.</w:t>
      </w:r>
      <w:r w:rsidR="008534DD" w:rsidRPr="00925715">
        <w:rPr>
          <w:rFonts w:ascii="Segoe UI" w:hAnsi="Segoe UI" w:cs="Segoe UI"/>
          <w:color w:val="000000"/>
          <w:sz w:val="23"/>
          <w:szCs w:val="23"/>
          <w:shd w:val="clear" w:color="auto" w:fill="FFFFFF"/>
        </w:rPr>
        <w:t>  </w:t>
      </w:r>
    </w:p>
    <w:p w14:paraId="7DCB7185" w14:textId="196C8F6E" w:rsidR="00370A81" w:rsidRPr="00925715" w:rsidRDefault="00370A81" w:rsidP="00925715">
      <w:pPr>
        <w:suppressAutoHyphens w:val="0"/>
        <w:spacing w:before="0" w:after="160" w:line="259" w:lineRule="auto"/>
        <w:rPr>
          <w:rFonts w:ascii="HelveticaNeueLT Std Med Cn" w:eastAsiaTheme="majorEastAsia" w:hAnsi="HelveticaNeueLT Std Med Cn" w:cstheme="majorBidi"/>
          <w:caps/>
          <w:color w:val="5F6062" w:themeColor="accent4"/>
          <w:sz w:val="28"/>
          <w:szCs w:val="24"/>
        </w:rPr>
      </w:pPr>
    </w:p>
    <w:p w14:paraId="003816F2" w14:textId="02D4EAD4" w:rsidR="00370A81" w:rsidRPr="00A37601" w:rsidRDefault="00370A81" w:rsidP="00370A81">
      <w:pPr>
        <w:rPr>
          <w:highlight w:val="yellow"/>
        </w:rPr>
      </w:pPr>
    </w:p>
    <w:p w14:paraId="3D41813D" w14:textId="1507C82F" w:rsidR="00370A81" w:rsidRPr="00A37601" w:rsidRDefault="00370A81" w:rsidP="00370A81">
      <w:pPr>
        <w:rPr>
          <w:highlight w:val="yellow"/>
        </w:rPr>
      </w:pPr>
    </w:p>
    <w:p w14:paraId="72DD03C2" w14:textId="77777777" w:rsidR="00370A81" w:rsidRPr="00925715" w:rsidRDefault="00370A81" w:rsidP="00370A81">
      <w:pPr>
        <w:pStyle w:val="Heading2"/>
      </w:pPr>
      <w:r w:rsidRPr="00925715">
        <w:lastRenderedPageBreak/>
        <w:t>Presenter Information</w:t>
      </w:r>
    </w:p>
    <w:p w14:paraId="23E60BC9" w14:textId="77777777" w:rsidR="00370A81" w:rsidRPr="00925715" w:rsidRDefault="00370A81" w:rsidP="00501BDB">
      <w:pPr>
        <w:pStyle w:val="Heading3"/>
        <w:spacing w:before="120"/>
      </w:pPr>
      <w:r w:rsidRPr="00925715">
        <w:t>Presenter One</w:t>
      </w:r>
    </w:p>
    <w:p w14:paraId="4B5EDD7C" w14:textId="77777777" w:rsidR="00370A81" w:rsidRPr="00925715" w:rsidRDefault="00370A81" w:rsidP="00501BDB">
      <w:pPr>
        <w:spacing w:before="120"/>
      </w:pPr>
      <w:r w:rsidRPr="00925715">
        <w:t>The first presenter is the primary contact person and will share important information with other presenters (if applicable).</w:t>
      </w:r>
    </w:p>
    <w:p w14:paraId="45A64CF3" w14:textId="6BA0B327" w:rsidR="00370A81" w:rsidRPr="00925715" w:rsidRDefault="00370A81" w:rsidP="00370A81">
      <w:r w:rsidRPr="00925715">
        <w:t>Name:</w:t>
      </w:r>
      <w:r w:rsidRPr="00925715">
        <w:br/>
        <w:t>Title:</w:t>
      </w:r>
      <w:r w:rsidRPr="00925715">
        <w:br/>
        <w:t>Organization:</w:t>
      </w:r>
      <w:r w:rsidRPr="00925715">
        <w:br/>
        <w:t>Email:</w:t>
      </w:r>
      <w:r w:rsidRPr="00925715">
        <w:br/>
        <w:t>Primary phone number:</w:t>
      </w:r>
      <w:r w:rsidRPr="00925715">
        <w:br/>
        <w:t xml:space="preserve">Cell: </w:t>
      </w:r>
      <w:r w:rsidRPr="00925715">
        <w:br/>
      </w:r>
      <w:r w:rsidRPr="00925715">
        <w:rPr>
          <w:i/>
          <w:iCs/>
        </w:rPr>
        <w:t xml:space="preserve">(Please provide if not your primary phone number. This helps in case we need to reach you during </w:t>
      </w:r>
      <w:r w:rsidRPr="00925715">
        <w:rPr>
          <w:i/>
          <w:iCs/>
        </w:rPr>
        <w:br/>
        <w:t>the summer.)</w:t>
      </w:r>
    </w:p>
    <w:p w14:paraId="3A991638" w14:textId="34F5C810" w:rsidR="00621525" w:rsidRPr="00925715" w:rsidRDefault="00621525" w:rsidP="00501BDB">
      <w:pPr>
        <w:pStyle w:val="Heading2"/>
        <w:spacing w:before="480"/>
      </w:pPr>
      <w:r w:rsidRPr="00925715">
        <w:t>Additional Presenter Information</w:t>
      </w:r>
      <w:r w:rsidR="00356DE8" w:rsidRPr="00925715">
        <w:t xml:space="preserve"> (If Applicable)</w:t>
      </w:r>
    </w:p>
    <w:p w14:paraId="1DF6391D" w14:textId="77777777" w:rsidR="00621525" w:rsidRPr="00925715" w:rsidRDefault="00621525" w:rsidP="00501BDB">
      <w:pPr>
        <w:pStyle w:val="Heading3"/>
        <w:spacing w:before="120"/>
      </w:pPr>
      <w:r w:rsidRPr="00925715">
        <w:t>Presenter Two</w:t>
      </w:r>
    </w:p>
    <w:p w14:paraId="0BD4D7FC" w14:textId="2A2FD44C" w:rsidR="00501BDB" w:rsidRPr="00925715" w:rsidRDefault="00621525" w:rsidP="00501BDB">
      <w:pPr>
        <w:spacing w:before="120"/>
      </w:pPr>
      <w:r w:rsidRPr="00925715">
        <w:t>Name:</w:t>
      </w:r>
      <w:r w:rsidRPr="00925715">
        <w:br/>
        <w:t>Title:</w:t>
      </w:r>
      <w:r w:rsidRPr="00925715">
        <w:br/>
        <w:t>Organization:</w:t>
      </w:r>
      <w:r w:rsidRPr="00925715">
        <w:br/>
        <w:t>Email:</w:t>
      </w:r>
    </w:p>
    <w:p w14:paraId="30AFD27D" w14:textId="68A7E3A3" w:rsidR="00621525" w:rsidRPr="00925715" w:rsidRDefault="00621525" w:rsidP="00501BDB">
      <w:pPr>
        <w:pStyle w:val="Heading3"/>
        <w:spacing w:before="360"/>
      </w:pPr>
      <w:r w:rsidRPr="00925715">
        <w:t>Presenter Three</w:t>
      </w:r>
    </w:p>
    <w:p w14:paraId="642ADBCD" w14:textId="77777777" w:rsidR="00621525" w:rsidRPr="00925715" w:rsidRDefault="00621525" w:rsidP="00501BDB">
      <w:pPr>
        <w:spacing w:before="120"/>
      </w:pPr>
      <w:r w:rsidRPr="00925715">
        <w:t>Name:</w:t>
      </w:r>
      <w:r w:rsidRPr="00925715">
        <w:br/>
        <w:t>Title:</w:t>
      </w:r>
      <w:r w:rsidRPr="00925715">
        <w:br/>
        <w:t>Organization:</w:t>
      </w:r>
      <w:r w:rsidRPr="00925715">
        <w:br/>
        <w:t>Email:</w:t>
      </w:r>
    </w:p>
    <w:p w14:paraId="5B3F31DF" w14:textId="6A4B866F" w:rsidR="00621525" w:rsidRPr="00925715" w:rsidRDefault="00621525" w:rsidP="00501BDB">
      <w:pPr>
        <w:pStyle w:val="Heading3"/>
        <w:spacing w:before="360"/>
      </w:pPr>
      <w:r w:rsidRPr="00925715">
        <w:t>Presenter Four</w:t>
      </w:r>
    </w:p>
    <w:p w14:paraId="63C8798E" w14:textId="77777777" w:rsidR="004C19C1" w:rsidRPr="00A37601" w:rsidRDefault="00621525" w:rsidP="00501BDB">
      <w:pPr>
        <w:spacing w:before="120"/>
        <w:rPr>
          <w:highlight w:val="yellow"/>
        </w:rPr>
      </w:pPr>
      <w:r w:rsidRPr="00925715">
        <w:t>Name:</w:t>
      </w:r>
      <w:r w:rsidRPr="00925715">
        <w:br/>
        <w:t>Title:</w:t>
      </w:r>
      <w:r w:rsidRPr="00925715">
        <w:br/>
        <w:t>Organization:</w:t>
      </w:r>
      <w:r w:rsidRPr="00925715">
        <w:br/>
        <w:t>Email:</w:t>
      </w:r>
      <w:r w:rsidR="004C19C1" w:rsidRPr="00A37601">
        <w:rPr>
          <w:highlight w:val="yellow"/>
        </w:rPr>
        <w:br/>
      </w:r>
    </w:p>
    <w:p w14:paraId="5210FAC7" w14:textId="73216910" w:rsidR="004C19C1" w:rsidRPr="00925715" w:rsidRDefault="004C19C1" w:rsidP="004C19C1">
      <w:pPr>
        <w:pStyle w:val="Heading2"/>
      </w:pPr>
      <w:r w:rsidRPr="00925715">
        <w:t>Additional Information</w:t>
      </w:r>
    </w:p>
    <w:p w14:paraId="106B9CDA" w14:textId="07B10466" w:rsidR="00621525" w:rsidRPr="00925715" w:rsidRDefault="004C19C1" w:rsidP="00501BDB">
      <w:pPr>
        <w:pStyle w:val="Heading3"/>
        <w:spacing w:before="120"/>
      </w:pPr>
      <w:r w:rsidRPr="00925715">
        <w:t>Is a board member listed as one of your presenters?</w:t>
      </w:r>
    </w:p>
    <w:p w14:paraId="2634B200" w14:textId="77777777" w:rsidR="004C19C1" w:rsidRPr="00925715" w:rsidRDefault="00000000" w:rsidP="004C19C1">
      <w:pPr>
        <w:ind w:left="630" w:hanging="360"/>
      </w:pPr>
      <w:sdt>
        <w:sdtPr>
          <w:rPr>
            <w:b/>
            <w:bCs/>
          </w:rPr>
          <w:id w:val="-1632473507"/>
          <w14:checkbox>
            <w14:checked w14:val="0"/>
            <w14:checkedState w14:val="2612" w14:font="MS Gothic"/>
            <w14:uncheckedState w14:val="2610" w14:font="MS Gothic"/>
          </w14:checkbox>
        </w:sdtPr>
        <w:sdtContent>
          <w:r w:rsidR="004C19C1" w:rsidRPr="00925715">
            <w:rPr>
              <w:rFonts w:ascii="MS Gothic" w:eastAsia="MS Gothic" w:hAnsi="MS Gothic" w:hint="eastAsia"/>
              <w:b/>
              <w:bCs/>
            </w:rPr>
            <w:t>☐</w:t>
          </w:r>
        </w:sdtContent>
      </w:sdt>
      <w:r w:rsidR="004C19C1" w:rsidRPr="00925715">
        <w:tab/>
        <w:t>Yes</w:t>
      </w:r>
    </w:p>
    <w:p w14:paraId="4E9D6604" w14:textId="613F3686" w:rsidR="004C19C1" w:rsidRPr="00925715" w:rsidRDefault="00000000" w:rsidP="004C19C1">
      <w:pPr>
        <w:ind w:left="630" w:hanging="360"/>
      </w:pPr>
      <w:sdt>
        <w:sdtPr>
          <w:rPr>
            <w:b/>
            <w:bCs/>
          </w:rPr>
          <w:id w:val="1020743386"/>
          <w14:checkbox>
            <w14:checked w14:val="0"/>
            <w14:checkedState w14:val="2612" w14:font="MS Gothic"/>
            <w14:uncheckedState w14:val="2610" w14:font="MS Gothic"/>
          </w14:checkbox>
        </w:sdtPr>
        <w:sdtContent>
          <w:r w:rsidR="004C19C1" w:rsidRPr="00925715">
            <w:rPr>
              <w:rFonts w:ascii="MS Gothic" w:eastAsia="MS Gothic" w:hAnsi="MS Gothic" w:hint="eastAsia"/>
              <w:b/>
              <w:bCs/>
            </w:rPr>
            <w:t>☐</w:t>
          </w:r>
        </w:sdtContent>
      </w:sdt>
      <w:r w:rsidR="004C19C1" w:rsidRPr="00925715">
        <w:tab/>
        <w:t>No</w:t>
      </w:r>
    </w:p>
    <w:p w14:paraId="511B8E04" w14:textId="6285E565" w:rsidR="004C19C1" w:rsidRPr="00925715" w:rsidRDefault="00000000" w:rsidP="004C19C1">
      <w:pPr>
        <w:ind w:left="630" w:hanging="360"/>
      </w:pPr>
      <w:sdt>
        <w:sdtPr>
          <w:rPr>
            <w:b/>
            <w:bCs/>
          </w:rPr>
          <w:id w:val="1380438493"/>
          <w14:checkbox>
            <w14:checked w14:val="0"/>
            <w14:checkedState w14:val="2612" w14:font="MS Gothic"/>
            <w14:uncheckedState w14:val="2610" w14:font="MS Gothic"/>
          </w14:checkbox>
        </w:sdtPr>
        <w:sdtContent>
          <w:r w:rsidR="00E150FC" w:rsidRPr="00925715">
            <w:rPr>
              <w:rFonts w:ascii="MS Gothic" w:eastAsia="MS Gothic" w:hAnsi="MS Gothic" w:hint="eastAsia"/>
              <w:b/>
              <w:bCs/>
            </w:rPr>
            <w:t>☐</w:t>
          </w:r>
        </w:sdtContent>
      </w:sdt>
      <w:r w:rsidR="004C19C1" w:rsidRPr="00925715">
        <w:tab/>
        <w:t>Other</w:t>
      </w:r>
    </w:p>
    <w:p w14:paraId="2D02613F" w14:textId="362515C5" w:rsidR="004C19C1" w:rsidRPr="00925715" w:rsidRDefault="004C19C1" w:rsidP="00501BDB">
      <w:pPr>
        <w:pStyle w:val="Heading3"/>
        <w:spacing w:before="480"/>
      </w:pPr>
      <w:r w:rsidRPr="00925715">
        <w:t>Is a vendor listed as one of your presenters?</w:t>
      </w:r>
    </w:p>
    <w:p w14:paraId="174ADFDF" w14:textId="77777777" w:rsidR="004C19C1" w:rsidRPr="00925715" w:rsidRDefault="00000000" w:rsidP="004C19C1">
      <w:pPr>
        <w:ind w:left="630" w:hanging="360"/>
      </w:pPr>
      <w:sdt>
        <w:sdtPr>
          <w:rPr>
            <w:b/>
            <w:bCs/>
          </w:rPr>
          <w:id w:val="396549778"/>
          <w14:checkbox>
            <w14:checked w14:val="0"/>
            <w14:checkedState w14:val="2612" w14:font="MS Gothic"/>
            <w14:uncheckedState w14:val="2610" w14:font="MS Gothic"/>
          </w14:checkbox>
        </w:sdtPr>
        <w:sdtContent>
          <w:r w:rsidR="004C19C1" w:rsidRPr="00925715">
            <w:rPr>
              <w:rFonts w:ascii="MS Gothic" w:eastAsia="MS Gothic" w:hAnsi="MS Gothic" w:hint="eastAsia"/>
              <w:b/>
              <w:bCs/>
            </w:rPr>
            <w:t>☐</w:t>
          </w:r>
        </w:sdtContent>
      </w:sdt>
      <w:r w:rsidR="004C19C1" w:rsidRPr="00925715">
        <w:tab/>
        <w:t>Yes</w:t>
      </w:r>
    </w:p>
    <w:p w14:paraId="2E7B357F" w14:textId="37592759" w:rsidR="004C19C1" w:rsidRPr="00925715" w:rsidRDefault="00000000" w:rsidP="004C19C1">
      <w:pPr>
        <w:ind w:left="630" w:hanging="360"/>
      </w:pPr>
      <w:sdt>
        <w:sdtPr>
          <w:rPr>
            <w:b/>
            <w:bCs/>
          </w:rPr>
          <w:id w:val="-329755999"/>
          <w14:checkbox>
            <w14:checked w14:val="0"/>
            <w14:checkedState w14:val="2612" w14:font="MS Gothic"/>
            <w14:uncheckedState w14:val="2610" w14:font="MS Gothic"/>
          </w14:checkbox>
        </w:sdtPr>
        <w:sdtContent>
          <w:r w:rsidR="004C19C1" w:rsidRPr="00925715">
            <w:rPr>
              <w:rFonts w:ascii="MS Gothic" w:eastAsia="MS Gothic" w:hAnsi="MS Gothic" w:hint="eastAsia"/>
              <w:b/>
              <w:bCs/>
            </w:rPr>
            <w:t>☐</w:t>
          </w:r>
        </w:sdtContent>
      </w:sdt>
      <w:r w:rsidR="004C19C1" w:rsidRPr="00925715">
        <w:tab/>
        <w:t>No</w:t>
      </w:r>
    </w:p>
    <w:p w14:paraId="20A2843D" w14:textId="4333B786" w:rsidR="004C19C1" w:rsidRPr="00925715" w:rsidRDefault="00000000" w:rsidP="004C19C1">
      <w:pPr>
        <w:ind w:left="630" w:hanging="360"/>
      </w:pPr>
      <w:sdt>
        <w:sdtPr>
          <w:rPr>
            <w:b/>
            <w:bCs/>
          </w:rPr>
          <w:id w:val="1813826043"/>
          <w14:checkbox>
            <w14:checked w14:val="0"/>
            <w14:checkedState w14:val="2612" w14:font="MS Gothic"/>
            <w14:uncheckedState w14:val="2610" w14:font="MS Gothic"/>
          </w14:checkbox>
        </w:sdtPr>
        <w:sdtContent>
          <w:r w:rsidR="004C19C1" w:rsidRPr="00925715">
            <w:rPr>
              <w:rFonts w:ascii="MS Gothic" w:eastAsia="MS Gothic" w:hAnsi="MS Gothic" w:hint="eastAsia"/>
              <w:b/>
              <w:bCs/>
            </w:rPr>
            <w:t>☐</w:t>
          </w:r>
        </w:sdtContent>
      </w:sdt>
      <w:r w:rsidR="004C19C1" w:rsidRPr="00925715">
        <w:tab/>
        <w:t>Other (If yes, make sure you presentation meets the vendor presentation criteria.)</w:t>
      </w:r>
    </w:p>
    <w:p w14:paraId="6307F22A" w14:textId="77777777" w:rsidR="004C19C1" w:rsidRPr="00925715" w:rsidRDefault="004C19C1" w:rsidP="004C19C1"/>
    <w:p w14:paraId="5DA87BBC" w14:textId="39D2B43E" w:rsidR="004C19C1" w:rsidRPr="00925715" w:rsidRDefault="004C19C1" w:rsidP="004C19C1">
      <w:pPr>
        <w:pStyle w:val="Heading3"/>
      </w:pPr>
      <w:r w:rsidRPr="00925715">
        <w:t>Additional thoughts (Optional)?</w:t>
      </w:r>
    </w:p>
    <w:p w14:paraId="78C72B32" w14:textId="6DD5B1FF" w:rsidR="004C19C1" w:rsidRPr="00925715" w:rsidRDefault="00743458" w:rsidP="00501BDB">
      <w:pPr>
        <w:spacing w:before="120"/>
      </w:pPr>
      <w:r w:rsidRPr="00925715">
        <w:t>Please a</w:t>
      </w:r>
      <w:r w:rsidR="004C19C1" w:rsidRPr="00925715">
        <w:t>dd any additional thoughts or considerations about your presentation or needs.</w:t>
      </w:r>
    </w:p>
    <w:p w14:paraId="047F4E17" w14:textId="77777777" w:rsidR="00945685" w:rsidRPr="00925715" w:rsidRDefault="00945685" w:rsidP="00501BDB">
      <w:pPr>
        <w:spacing w:before="120"/>
      </w:pPr>
    </w:p>
    <w:p w14:paraId="09DC2588" w14:textId="77777777" w:rsidR="00945685" w:rsidRPr="00925715" w:rsidRDefault="00945685" w:rsidP="00501BDB">
      <w:pPr>
        <w:spacing w:before="120"/>
      </w:pPr>
    </w:p>
    <w:p w14:paraId="403256D1" w14:textId="77777777" w:rsidR="00945685" w:rsidRPr="00A37601" w:rsidRDefault="00945685" w:rsidP="00501BDB">
      <w:pPr>
        <w:spacing w:before="120"/>
        <w:rPr>
          <w:highlight w:val="yellow"/>
        </w:rPr>
      </w:pPr>
    </w:p>
    <w:p w14:paraId="41FA88A1" w14:textId="77777777" w:rsidR="00945685" w:rsidRPr="00A37601" w:rsidRDefault="00945685" w:rsidP="00501BDB">
      <w:pPr>
        <w:spacing w:before="120"/>
        <w:rPr>
          <w:highlight w:val="yellow"/>
        </w:rPr>
      </w:pPr>
    </w:p>
    <w:p w14:paraId="61E08871" w14:textId="75891A0C" w:rsidR="00945685" w:rsidRPr="00370A81" w:rsidRDefault="00945685" w:rsidP="00501BDB">
      <w:pPr>
        <w:spacing w:before="120"/>
      </w:pPr>
    </w:p>
    <w:sectPr w:rsidR="00945685" w:rsidRPr="00370A81" w:rsidSect="00635513">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C3097" w14:textId="77777777" w:rsidR="007956A4" w:rsidRDefault="007956A4" w:rsidP="00E06B99">
      <w:r>
        <w:separator/>
      </w:r>
    </w:p>
  </w:endnote>
  <w:endnote w:type="continuationSeparator" w:id="0">
    <w:p w14:paraId="51A1D864" w14:textId="77777777" w:rsidR="007956A4" w:rsidRDefault="007956A4" w:rsidP="00E0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HelveticaNeueLT Std Med Cn">
    <w:altName w:val="Arial"/>
    <w:panose1 w:val="020B060603050203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2D0F" w14:textId="77777777" w:rsidR="00501BDB" w:rsidRDefault="00501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553100"/>
      <w:docPartObj>
        <w:docPartGallery w:val="Page Numbers (Bottom of Page)"/>
        <w:docPartUnique/>
      </w:docPartObj>
    </w:sdtPr>
    <w:sdtEndPr>
      <w:rPr>
        <w:noProof/>
      </w:rPr>
    </w:sdtEndPr>
    <w:sdtContent>
      <w:p w14:paraId="3515763D" w14:textId="59BFD287" w:rsidR="00943A12" w:rsidRDefault="00943A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EE6E97" w14:textId="31BF8967" w:rsidR="00943A12" w:rsidRDefault="00943A12">
    <w:pPr>
      <w:pStyle w:val="Footer"/>
    </w:pPr>
    <w:r>
      <w:t>© Iowa Association of School Boards</w:t>
    </w:r>
    <w:r w:rsidR="0088417D">
      <w:rPr>
        <w:vertAlign w:val="superscript"/>
      </w:rPr>
      <w:t>®</w:t>
    </w:r>
    <w:r>
      <w:rPr>
        <w:sz w:val="16"/>
        <w:szCs w:val="16"/>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799686"/>
      <w:docPartObj>
        <w:docPartGallery w:val="Page Numbers (Bottom of Page)"/>
        <w:docPartUnique/>
      </w:docPartObj>
    </w:sdtPr>
    <w:sdtEndPr>
      <w:rPr>
        <w:noProof/>
      </w:rPr>
    </w:sdtEndPr>
    <w:sdtContent>
      <w:p w14:paraId="7DF92DA0" w14:textId="5FD7DA83" w:rsidR="00CA4344" w:rsidRDefault="00CA4344">
        <w:pPr>
          <w:pStyle w:val="Footer"/>
          <w:jc w:val="right"/>
        </w:pPr>
        <w:r>
          <w:t>© Iowa Association of School Boards</w:t>
        </w:r>
        <w:r w:rsidR="0088417D">
          <w:rPr>
            <w:vertAlign w:val="superscript"/>
          </w:rPr>
          <w:t>®</w:t>
        </w:r>
        <w:r w:rsidR="00943A12">
          <w:rPr>
            <w:sz w:val="16"/>
            <w:szCs w:val="16"/>
          </w:rPr>
          <w:t xml:space="preserve">                                                                                                                                      </w:t>
        </w:r>
        <w:r w:rsidR="00943A12">
          <w:t xml:space="preserve"> </w:t>
        </w:r>
        <w:r>
          <w:fldChar w:fldCharType="begin"/>
        </w:r>
        <w:r>
          <w:instrText xml:space="preserve"> PAGE   \* MERGEFORMAT </w:instrText>
        </w:r>
        <w:r>
          <w:fldChar w:fldCharType="separate"/>
        </w:r>
        <w:r>
          <w:rPr>
            <w:noProof/>
          </w:rPr>
          <w:t>2</w:t>
        </w:r>
        <w:r>
          <w:rPr>
            <w:noProof/>
          </w:rPr>
          <w:fldChar w:fldCharType="end"/>
        </w:r>
      </w:p>
    </w:sdtContent>
  </w:sdt>
  <w:p w14:paraId="533A486C" w14:textId="77777777" w:rsidR="00CA4344" w:rsidRDefault="00CA4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6DEFC" w14:textId="77777777" w:rsidR="007956A4" w:rsidRDefault="007956A4" w:rsidP="00E06B99">
      <w:r>
        <w:separator/>
      </w:r>
    </w:p>
  </w:footnote>
  <w:footnote w:type="continuationSeparator" w:id="0">
    <w:p w14:paraId="6750F42D" w14:textId="77777777" w:rsidR="007956A4" w:rsidRDefault="007956A4" w:rsidP="00E06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524C" w14:textId="77777777" w:rsidR="00501BDB" w:rsidRDefault="00501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31EC" w14:textId="77777777" w:rsidR="00501BDB" w:rsidRDefault="00501B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49B0" w14:textId="0444A2E3" w:rsidR="00635513" w:rsidRDefault="00E855F5">
    <w:pPr>
      <w:pStyle w:val="Header"/>
    </w:pPr>
    <w:r>
      <w:rPr>
        <w:noProof/>
      </w:rPr>
      <w:drawing>
        <wp:inline distT="0" distB="0" distL="0" distR="0" wp14:anchorId="54641CE1" wp14:editId="5829807B">
          <wp:extent cx="1442623" cy="1114425"/>
          <wp:effectExtent l="0" t="0" r="5715" b="0"/>
          <wp:docPr id="413860411" name="Picture 3" descr="A logo for a school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242050" name="Picture 3" descr="A logo for a school bo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8711" cy="11423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1663B"/>
    <w:multiLevelType w:val="hybridMultilevel"/>
    <w:tmpl w:val="01EC3902"/>
    <w:lvl w:ilvl="0" w:tplc="79E81FD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ED49AA"/>
    <w:multiLevelType w:val="hybridMultilevel"/>
    <w:tmpl w:val="9550A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63148"/>
    <w:multiLevelType w:val="hybridMultilevel"/>
    <w:tmpl w:val="853E1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26380B"/>
    <w:multiLevelType w:val="hybridMultilevel"/>
    <w:tmpl w:val="8BC2FFE0"/>
    <w:lvl w:ilvl="0" w:tplc="A8881D6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107A6B"/>
    <w:multiLevelType w:val="hybridMultilevel"/>
    <w:tmpl w:val="4328C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7643607">
    <w:abstractNumId w:val="2"/>
  </w:num>
  <w:num w:numId="2" w16cid:durableId="1028405917">
    <w:abstractNumId w:val="4"/>
  </w:num>
  <w:num w:numId="3" w16cid:durableId="1476990780">
    <w:abstractNumId w:val="0"/>
  </w:num>
  <w:num w:numId="4" w16cid:durableId="1520585998">
    <w:abstractNumId w:val="1"/>
  </w:num>
  <w:num w:numId="5" w16cid:durableId="1032657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836"/>
    <w:rsid w:val="00012511"/>
    <w:rsid w:val="00021FCA"/>
    <w:rsid w:val="00032503"/>
    <w:rsid w:val="00033B42"/>
    <w:rsid w:val="00035E5B"/>
    <w:rsid w:val="00043FAE"/>
    <w:rsid w:val="000963C1"/>
    <w:rsid w:val="000D3BBA"/>
    <w:rsid w:val="000F6C85"/>
    <w:rsid w:val="00102642"/>
    <w:rsid w:val="00104C8F"/>
    <w:rsid w:val="001174DD"/>
    <w:rsid w:val="00121220"/>
    <w:rsid w:val="001334A0"/>
    <w:rsid w:val="001517E3"/>
    <w:rsid w:val="00153D42"/>
    <w:rsid w:val="001637F1"/>
    <w:rsid w:val="001A2182"/>
    <w:rsid w:val="001D369F"/>
    <w:rsid w:val="001F2D17"/>
    <w:rsid w:val="002140E2"/>
    <w:rsid w:val="002527D1"/>
    <w:rsid w:val="002636D0"/>
    <w:rsid w:val="002775FC"/>
    <w:rsid w:val="002837A0"/>
    <w:rsid w:val="00287469"/>
    <w:rsid w:val="002907D6"/>
    <w:rsid w:val="002C22F5"/>
    <w:rsid w:val="002E3B0E"/>
    <w:rsid w:val="002F38AB"/>
    <w:rsid w:val="003100BF"/>
    <w:rsid w:val="00337A5C"/>
    <w:rsid w:val="00356DE8"/>
    <w:rsid w:val="0036155B"/>
    <w:rsid w:val="00370A81"/>
    <w:rsid w:val="0037525C"/>
    <w:rsid w:val="003D6BB9"/>
    <w:rsid w:val="0047586E"/>
    <w:rsid w:val="00475F84"/>
    <w:rsid w:val="004760BA"/>
    <w:rsid w:val="004C19C1"/>
    <w:rsid w:val="00501BDB"/>
    <w:rsid w:val="00514160"/>
    <w:rsid w:val="00541ADC"/>
    <w:rsid w:val="00581E7C"/>
    <w:rsid w:val="00621525"/>
    <w:rsid w:val="00625401"/>
    <w:rsid w:val="00635513"/>
    <w:rsid w:val="00646608"/>
    <w:rsid w:val="006A00CA"/>
    <w:rsid w:val="006C0348"/>
    <w:rsid w:val="007216B0"/>
    <w:rsid w:val="00730F5D"/>
    <w:rsid w:val="00731415"/>
    <w:rsid w:val="00734885"/>
    <w:rsid w:val="00743458"/>
    <w:rsid w:val="007956A4"/>
    <w:rsid w:val="007E4A40"/>
    <w:rsid w:val="00801AB4"/>
    <w:rsid w:val="00850348"/>
    <w:rsid w:val="008534DD"/>
    <w:rsid w:val="0088417D"/>
    <w:rsid w:val="008A1987"/>
    <w:rsid w:val="008A6F01"/>
    <w:rsid w:val="008B654A"/>
    <w:rsid w:val="008C1B18"/>
    <w:rsid w:val="008D39B8"/>
    <w:rsid w:val="00925715"/>
    <w:rsid w:val="00943A12"/>
    <w:rsid w:val="00945685"/>
    <w:rsid w:val="00963D41"/>
    <w:rsid w:val="0099673F"/>
    <w:rsid w:val="009B71CE"/>
    <w:rsid w:val="009D04D7"/>
    <w:rsid w:val="009E5D93"/>
    <w:rsid w:val="009F0F1B"/>
    <w:rsid w:val="00A11E70"/>
    <w:rsid w:val="00A3287F"/>
    <w:rsid w:val="00A37601"/>
    <w:rsid w:val="00A52C34"/>
    <w:rsid w:val="00AE7499"/>
    <w:rsid w:val="00B11892"/>
    <w:rsid w:val="00B478AA"/>
    <w:rsid w:val="00B47CE8"/>
    <w:rsid w:val="00B60836"/>
    <w:rsid w:val="00B66FBB"/>
    <w:rsid w:val="00B84D40"/>
    <w:rsid w:val="00BA2F2E"/>
    <w:rsid w:val="00BA716E"/>
    <w:rsid w:val="00BC49E3"/>
    <w:rsid w:val="00C22934"/>
    <w:rsid w:val="00C80175"/>
    <w:rsid w:val="00C872CE"/>
    <w:rsid w:val="00CA4344"/>
    <w:rsid w:val="00CE1CDD"/>
    <w:rsid w:val="00D10259"/>
    <w:rsid w:val="00D1363D"/>
    <w:rsid w:val="00D445B2"/>
    <w:rsid w:val="00D57C2E"/>
    <w:rsid w:val="00DC60D1"/>
    <w:rsid w:val="00DE0033"/>
    <w:rsid w:val="00DF3A6F"/>
    <w:rsid w:val="00E03414"/>
    <w:rsid w:val="00E06B99"/>
    <w:rsid w:val="00E07497"/>
    <w:rsid w:val="00E150FC"/>
    <w:rsid w:val="00E54317"/>
    <w:rsid w:val="00E54D79"/>
    <w:rsid w:val="00E855F5"/>
    <w:rsid w:val="00EA0EE6"/>
    <w:rsid w:val="00F316C3"/>
    <w:rsid w:val="00FB7B31"/>
    <w:rsid w:val="00FC275D"/>
    <w:rsid w:val="00FD2DCA"/>
    <w:rsid w:val="00FD3CB6"/>
    <w:rsid w:val="00FD79E3"/>
    <w:rsid w:val="00FE1E8D"/>
    <w:rsid w:val="00FE654D"/>
    <w:rsid w:val="00FF2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C6F2B"/>
  <w15:chartTrackingRefBased/>
  <w15:docId w15:val="{C118FD46-DDE0-45FC-932B-F34EC1DB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06B99"/>
    <w:pPr>
      <w:suppressAutoHyphens/>
      <w:spacing w:before="180" w:after="0" w:line="276" w:lineRule="auto"/>
    </w:pPr>
    <w:rPr>
      <w:rFonts w:ascii="HelveticaNeueLT Std" w:hAnsi="HelveticaNeueLT Std"/>
    </w:rPr>
  </w:style>
  <w:style w:type="paragraph" w:styleId="Heading1">
    <w:name w:val="heading 1"/>
    <w:basedOn w:val="Normal"/>
    <w:next w:val="Normal"/>
    <w:link w:val="Heading1Char"/>
    <w:uiPriority w:val="9"/>
    <w:qFormat/>
    <w:rsid w:val="00BA716E"/>
    <w:pPr>
      <w:keepNext/>
      <w:keepLines/>
      <w:spacing w:before="360" w:after="240" w:line="240" w:lineRule="auto"/>
      <w:outlineLvl w:val="0"/>
    </w:pPr>
    <w:rPr>
      <w:rFonts w:ascii="HelveticaNeueLT Std Med Cn" w:eastAsiaTheme="majorEastAsia" w:hAnsi="HelveticaNeueLT Std Med Cn" w:cstheme="majorBidi"/>
      <w:color w:val="DC6B27" w:themeColor="accent1"/>
      <w:sz w:val="48"/>
      <w:szCs w:val="32"/>
    </w:rPr>
  </w:style>
  <w:style w:type="paragraph" w:styleId="Heading2">
    <w:name w:val="heading 2"/>
    <w:next w:val="Normal"/>
    <w:link w:val="Heading2Char"/>
    <w:uiPriority w:val="9"/>
    <w:unhideWhenUsed/>
    <w:qFormat/>
    <w:rsid w:val="00514160"/>
    <w:pPr>
      <w:keepNext/>
      <w:keepLines/>
      <w:spacing w:before="400" w:after="0" w:line="240" w:lineRule="auto"/>
      <w:outlineLvl w:val="1"/>
    </w:pPr>
    <w:rPr>
      <w:rFonts w:ascii="HelveticaNeueLT Std Med Cn" w:eastAsiaTheme="majorEastAsia" w:hAnsi="HelveticaNeueLT Std Med Cn" w:cstheme="majorBidi"/>
      <w:color w:val="005394" w:themeColor="text2"/>
      <w:sz w:val="32"/>
      <w:szCs w:val="26"/>
    </w:rPr>
  </w:style>
  <w:style w:type="paragraph" w:styleId="Heading3">
    <w:name w:val="heading 3"/>
    <w:next w:val="Normal"/>
    <w:link w:val="Heading3Char"/>
    <w:uiPriority w:val="9"/>
    <w:unhideWhenUsed/>
    <w:qFormat/>
    <w:rsid w:val="002636D0"/>
    <w:pPr>
      <w:keepNext/>
      <w:keepLines/>
      <w:spacing w:before="320" w:after="0" w:line="240" w:lineRule="auto"/>
      <w:outlineLvl w:val="2"/>
    </w:pPr>
    <w:rPr>
      <w:rFonts w:ascii="HelveticaNeueLT Std Med Cn" w:eastAsiaTheme="majorEastAsia" w:hAnsi="HelveticaNeueLT Std Med Cn" w:cstheme="majorBidi"/>
      <w:caps/>
      <w:color w:val="5F6062" w:themeColor="accent4"/>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rsid w:val="00625401"/>
    <w:rPr>
      <w:b/>
      <w:bCs/>
      <w:smallCaps/>
      <w:color w:val="DC6B27" w:themeColor="accent1"/>
      <w:spacing w:val="5"/>
    </w:rPr>
  </w:style>
  <w:style w:type="character" w:customStyle="1" w:styleId="Heading1Char">
    <w:name w:val="Heading 1 Char"/>
    <w:basedOn w:val="DefaultParagraphFont"/>
    <w:link w:val="Heading1"/>
    <w:uiPriority w:val="9"/>
    <w:rsid w:val="00BA716E"/>
    <w:rPr>
      <w:rFonts w:ascii="HelveticaNeueLT Std Med Cn" w:eastAsiaTheme="majorEastAsia" w:hAnsi="HelveticaNeueLT Std Med Cn" w:cstheme="majorBidi"/>
      <w:color w:val="DC6B27" w:themeColor="accent1"/>
      <w:sz w:val="48"/>
      <w:szCs w:val="32"/>
    </w:rPr>
  </w:style>
  <w:style w:type="character" w:customStyle="1" w:styleId="Heading2Char">
    <w:name w:val="Heading 2 Char"/>
    <w:basedOn w:val="DefaultParagraphFont"/>
    <w:link w:val="Heading2"/>
    <w:uiPriority w:val="9"/>
    <w:rsid w:val="00514160"/>
    <w:rPr>
      <w:rFonts w:ascii="HelveticaNeueLT Std Med Cn" w:eastAsiaTheme="majorEastAsia" w:hAnsi="HelveticaNeueLT Std Med Cn" w:cstheme="majorBidi"/>
      <w:color w:val="005394" w:themeColor="text2"/>
      <w:sz w:val="32"/>
      <w:szCs w:val="26"/>
    </w:rPr>
  </w:style>
  <w:style w:type="character" w:customStyle="1" w:styleId="Heading3Char">
    <w:name w:val="Heading 3 Char"/>
    <w:basedOn w:val="DefaultParagraphFont"/>
    <w:link w:val="Heading3"/>
    <w:uiPriority w:val="9"/>
    <w:rsid w:val="002636D0"/>
    <w:rPr>
      <w:rFonts w:ascii="HelveticaNeueLT Std Med Cn" w:eastAsiaTheme="majorEastAsia" w:hAnsi="HelveticaNeueLT Std Med Cn" w:cstheme="majorBidi"/>
      <w:caps/>
      <w:color w:val="5F6062" w:themeColor="accent4"/>
      <w:sz w:val="28"/>
      <w:szCs w:val="24"/>
    </w:rPr>
  </w:style>
  <w:style w:type="character" w:styleId="IntenseEmphasis">
    <w:name w:val="Intense Emphasis"/>
    <w:basedOn w:val="DefaultParagraphFont"/>
    <w:uiPriority w:val="21"/>
    <w:rsid w:val="007E4A40"/>
    <w:rPr>
      <w:i/>
      <w:iCs/>
      <w:color w:val="DC6B27" w:themeColor="accent1"/>
    </w:rPr>
  </w:style>
  <w:style w:type="paragraph" w:styleId="Quote">
    <w:name w:val="Quote"/>
    <w:basedOn w:val="Normal"/>
    <w:next w:val="Normal"/>
    <w:link w:val="QuoteChar"/>
    <w:uiPriority w:val="29"/>
    <w:rsid w:val="007E4A4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E4A40"/>
    <w:rPr>
      <w:rFonts w:ascii="HelveticaNeueLT Std" w:hAnsi="HelveticaNeueLT Std"/>
      <w:i/>
      <w:iCs/>
      <w:color w:val="404040" w:themeColor="text1" w:themeTint="BF"/>
    </w:rPr>
  </w:style>
  <w:style w:type="character" w:styleId="SubtleReference">
    <w:name w:val="Subtle Reference"/>
    <w:basedOn w:val="DefaultParagraphFont"/>
    <w:uiPriority w:val="31"/>
    <w:rsid w:val="007E4A40"/>
    <w:rPr>
      <w:smallCaps/>
      <w:color w:val="5A5A5A" w:themeColor="text1" w:themeTint="A5"/>
    </w:rPr>
  </w:style>
  <w:style w:type="paragraph" w:styleId="ListParagraph">
    <w:name w:val="List Paragraph"/>
    <w:basedOn w:val="Normal"/>
    <w:uiPriority w:val="34"/>
    <w:qFormat/>
    <w:rsid w:val="002527D1"/>
    <w:pPr>
      <w:numPr>
        <w:numId w:val="3"/>
      </w:numPr>
      <w:ind w:left="630" w:hanging="270"/>
    </w:pPr>
  </w:style>
  <w:style w:type="paragraph" w:styleId="Header">
    <w:name w:val="header"/>
    <w:basedOn w:val="Normal"/>
    <w:link w:val="HeaderChar"/>
    <w:uiPriority w:val="99"/>
    <w:unhideWhenUsed/>
    <w:rsid w:val="00E5431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54317"/>
    <w:rPr>
      <w:rFonts w:ascii="HelveticaNeueLT Std" w:hAnsi="HelveticaNeueLT Std"/>
    </w:rPr>
  </w:style>
  <w:style w:type="paragraph" w:styleId="Footer">
    <w:name w:val="footer"/>
    <w:basedOn w:val="Normal"/>
    <w:link w:val="FooterChar"/>
    <w:uiPriority w:val="99"/>
    <w:unhideWhenUsed/>
    <w:rsid w:val="00E54317"/>
    <w:pPr>
      <w:tabs>
        <w:tab w:val="center" w:pos="4680"/>
        <w:tab w:val="right" w:pos="9360"/>
      </w:tabs>
      <w:spacing w:before="0" w:line="240" w:lineRule="auto"/>
    </w:pPr>
  </w:style>
  <w:style w:type="character" w:customStyle="1" w:styleId="FooterChar">
    <w:name w:val="Footer Char"/>
    <w:basedOn w:val="DefaultParagraphFont"/>
    <w:link w:val="Footer"/>
    <w:uiPriority w:val="99"/>
    <w:rsid w:val="00E54317"/>
    <w:rPr>
      <w:rFonts w:ascii="HelveticaNeueLT Std" w:hAnsi="HelveticaNeueLT Std"/>
    </w:rPr>
  </w:style>
  <w:style w:type="paragraph" w:customStyle="1" w:styleId="FooterCopyright">
    <w:name w:val="Footer Copyright"/>
    <w:basedOn w:val="Footer"/>
    <w:link w:val="FooterCopyrightChar"/>
    <w:qFormat/>
    <w:rsid w:val="00E54D79"/>
    <w:rPr>
      <w:color w:val="5F6062" w:themeColor="accent4"/>
      <w:sz w:val="20"/>
      <w:szCs w:val="20"/>
    </w:rPr>
  </w:style>
  <w:style w:type="paragraph" w:customStyle="1" w:styleId="PageNumbers">
    <w:name w:val="Page Numbers"/>
    <w:basedOn w:val="FooterCopyright"/>
    <w:link w:val="PageNumbersChar"/>
    <w:qFormat/>
    <w:rsid w:val="00E54D79"/>
  </w:style>
  <w:style w:type="paragraph" w:customStyle="1" w:styleId="FooterWebsite">
    <w:name w:val="Footer Website"/>
    <w:basedOn w:val="PageNumbers"/>
    <w:link w:val="FooterWebsiteChar"/>
    <w:qFormat/>
    <w:rsid w:val="00FF23C1"/>
    <w:rPr>
      <w:rFonts w:ascii="HelveticaNeueLT Std Med Cn" w:hAnsi="HelveticaNeueLT Std Med Cn"/>
      <w:color w:val="DC6B27" w:themeColor="accent1"/>
    </w:rPr>
  </w:style>
  <w:style w:type="character" w:customStyle="1" w:styleId="FooterCopyrightChar">
    <w:name w:val="Footer Copyright Char"/>
    <w:basedOn w:val="FooterChar"/>
    <w:link w:val="FooterCopyright"/>
    <w:rsid w:val="00FF23C1"/>
    <w:rPr>
      <w:rFonts w:ascii="HelveticaNeueLT Std" w:hAnsi="HelveticaNeueLT Std"/>
      <w:color w:val="5F6062" w:themeColor="accent4"/>
      <w:sz w:val="20"/>
      <w:szCs w:val="20"/>
    </w:rPr>
  </w:style>
  <w:style w:type="character" w:customStyle="1" w:styleId="PageNumbersChar">
    <w:name w:val="Page Numbers Char"/>
    <w:basedOn w:val="FooterCopyrightChar"/>
    <w:link w:val="PageNumbers"/>
    <w:rsid w:val="00FF23C1"/>
    <w:rPr>
      <w:rFonts w:ascii="HelveticaNeueLT Std" w:hAnsi="HelveticaNeueLT Std"/>
      <w:color w:val="5F6062" w:themeColor="accent4"/>
      <w:sz w:val="20"/>
      <w:szCs w:val="20"/>
    </w:rPr>
  </w:style>
  <w:style w:type="character" w:customStyle="1" w:styleId="FooterWebsiteChar">
    <w:name w:val="Footer Website Char"/>
    <w:basedOn w:val="PageNumbersChar"/>
    <w:link w:val="FooterWebsite"/>
    <w:rsid w:val="00FF23C1"/>
    <w:rPr>
      <w:rFonts w:ascii="HelveticaNeueLT Std Med Cn" w:hAnsi="HelveticaNeueLT Std Med Cn"/>
      <w:color w:val="DC6B27" w:themeColor="accen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ASB Branded Colors">
      <a:dk1>
        <a:sysClr val="windowText" lastClr="000000"/>
      </a:dk1>
      <a:lt1>
        <a:sysClr val="window" lastClr="FFFFFF"/>
      </a:lt1>
      <a:dk2>
        <a:srgbClr val="005394"/>
      </a:dk2>
      <a:lt2>
        <a:srgbClr val="6CADDE"/>
      </a:lt2>
      <a:accent1>
        <a:srgbClr val="DC6B27"/>
      </a:accent1>
      <a:accent2>
        <a:srgbClr val="005394"/>
      </a:accent2>
      <a:accent3>
        <a:srgbClr val="6CADDE"/>
      </a:accent3>
      <a:accent4>
        <a:srgbClr val="5F6062"/>
      </a:accent4>
      <a:accent5>
        <a:srgbClr val="FFC000"/>
      </a:accent5>
      <a:accent6>
        <a:srgbClr val="70AD47"/>
      </a:accent6>
      <a:hlink>
        <a:srgbClr val="005394"/>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 Sojka</dc:creator>
  <cp:keywords/>
  <dc:description/>
  <cp:lastModifiedBy>Emily Miller</cp:lastModifiedBy>
  <cp:revision>2</cp:revision>
  <cp:lastPrinted>2024-06-05T13:46:00Z</cp:lastPrinted>
  <dcterms:created xsi:type="dcterms:W3CDTF">2026-04-01T16:44:00Z</dcterms:created>
  <dcterms:modified xsi:type="dcterms:W3CDTF">2026-04-01T16:44:00Z</dcterms:modified>
</cp:coreProperties>
</file>